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648AD">
      <w:pPr>
        <w:pStyle w:val="3"/>
        <w:rPr>
          <w:rFonts w:eastAsia="Times New Roman"/>
          <w:color w:val="000000"/>
        </w:rPr>
      </w:pPr>
      <w:r>
        <w:rPr>
          <w:rFonts w:eastAsia="Times New Roman"/>
          <w:color w:val="000000"/>
        </w:rPr>
        <w:t>Титульний аркуш Повідомлення</w:t>
      </w:r>
      <w:r>
        <w:rPr>
          <w:rFonts w:eastAsia="Times New Roman"/>
          <w:color w:val="000000"/>
        </w:rPr>
        <w:br/>
        <w:t>(Повідомлення про інформацію)</w:t>
      </w:r>
    </w:p>
    <w:tbl>
      <w:tblPr>
        <w:tblW w:w="5000" w:type="pct"/>
        <w:tblCellMar>
          <w:top w:w="60" w:type="dxa"/>
          <w:left w:w="60" w:type="dxa"/>
          <w:bottom w:w="60" w:type="dxa"/>
          <w:right w:w="60" w:type="dxa"/>
        </w:tblCellMar>
        <w:tblLook w:val="04A0" w:firstRow="1" w:lastRow="0" w:firstColumn="1" w:lastColumn="0" w:noHBand="0" w:noVBand="1"/>
      </w:tblPr>
      <w:tblGrid>
        <w:gridCol w:w="349"/>
        <w:gridCol w:w="4466"/>
        <w:gridCol w:w="180"/>
        <w:gridCol w:w="411"/>
        <w:gridCol w:w="411"/>
        <w:gridCol w:w="180"/>
        <w:gridCol w:w="4208"/>
      </w:tblGrid>
      <w:tr w:rsidR="00000000" w:rsidTr="00185277">
        <w:trPr>
          <w:gridAfter w:val="3"/>
          <w:wAfter w:w="5102" w:type="dxa"/>
        </w:trPr>
        <w:tc>
          <w:tcPr>
            <w:tcW w:w="0" w:type="auto"/>
            <w:gridSpan w:val="4"/>
            <w:tcMar>
              <w:top w:w="15" w:type="dxa"/>
              <w:left w:w="15" w:type="dxa"/>
              <w:bottom w:w="15" w:type="dxa"/>
              <w:right w:w="15" w:type="dxa"/>
            </w:tcMar>
            <w:vAlign w:val="center"/>
            <w:hideMark/>
          </w:tcPr>
          <w:p w:rsidR="00000000" w:rsidRDefault="00B648AD">
            <w:pPr>
              <w:rPr>
                <w:rFonts w:eastAsia="Times New Roman"/>
                <w:color w:val="000000"/>
              </w:rPr>
            </w:pPr>
          </w:p>
        </w:tc>
      </w:tr>
      <w:tr w:rsidR="00000000" w:rsidTr="00185277">
        <w:tblPrEx>
          <w:tblCellMar>
            <w:top w:w="15" w:type="dxa"/>
            <w:left w:w="15" w:type="dxa"/>
            <w:bottom w:w="15" w:type="dxa"/>
            <w:right w:w="15" w:type="dxa"/>
          </w:tblCellMar>
        </w:tblPrEx>
        <w:tc>
          <w:tcPr>
            <w:tcW w:w="0" w:type="auto"/>
            <w:tcBorders>
              <w:top w:val="nil"/>
              <w:left w:val="nil"/>
              <w:bottom w:val="nil"/>
              <w:right w:val="nil"/>
            </w:tcBorders>
            <w:tcMar>
              <w:top w:w="60" w:type="dxa"/>
              <w:left w:w="60" w:type="dxa"/>
              <w:bottom w:w="60" w:type="dxa"/>
              <w:right w:w="60" w:type="dxa"/>
            </w:tcMar>
            <w:vAlign w:val="center"/>
            <w:hideMark/>
          </w:tcPr>
          <w:p w:rsidR="00000000" w:rsidRDefault="00B648AD">
            <w:pPr>
              <w:rPr>
                <w:rFonts w:eastAsia="Times New Roman"/>
                <w:color w:val="000000"/>
              </w:rPr>
            </w:pPr>
            <w:bookmarkStart w:id="0" w:name="_GoBack"/>
            <w:bookmarkEnd w:id="0"/>
          </w:p>
        </w:tc>
        <w:tc>
          <w:tcPr>
            <w:tcW w:w="0" w:type="auto"/>
            <w:gridSpan w:val="4"/>
            <w:tcBorders>
              <w:top w:val="nil"/>
              <w:left w:val="nil"/>
              <w:bottom w:val="nil"/>
              <w:right w:val="nil"/>
            </w:tcBorders>
            <w:tcMar>
              <w:top w:w="60" w:type="dxa"/>
              <w:left w:w="60" w:type="dxa"/>
              <w:bottom w:w="60" w:type="dxa"/>
              <w:right w:w="60" w:type="dxa"/>
            </w:tcMar>
            <w:vAlign w:val="center"/>
            <w:hideMark/>
          </w:tcPr>
          <w:p w:rsidR="00000000" w:rsidRDefault="00B648AD">
            <w:pPr>
              <w:jc w:val="center"/>
              <w:rPr>
                <w:rFonts w:eastAsia="Times New Roman"/>
                <w:color w:val="000000"/>
              </w:rPr>
            </w:pPr>
            <w:r>
              <w:rPr>
                <w:rFonts w:eastAsia="Times New Roman"/>
                <w:color w:val="000000"/>
              </w:rPr>
              <w:t>22.04.2019</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B648AD">
            <w:pPr>
              <w:jc w:val="center"/>
              <w:rPr>
                <w:rFonts w:eastAsia="Times New Roman"/>
                <w:color w:val="000000"/>
              </w:rPr>
            </w:pPr>
          </w:p>
        </w:tc>
      </w:tr>
      <w:tr w:rsidR="00000000" w:rsidTr="00185277">
        <w:tblPrEx>
          <w:tblCellMar>
            <w:top w:w="15" w:type="dxa"/>
            <w:left w:w="15" w:type="dxa"/>
            <w:bottom w:w="15" w:type="dxa"/>
            <w:right w:w="15" w:type="dxa"/>
          </w:tblCellMar>
        </w:tblPrEx>
        <w:tc>
          <w:tcPr>
            <w:tcW w:w="0" w:type="auto"/>
            <w:tcBorders>
              <w:top w:val="nil"/>
              <w:left w:val="nil"/>
              <w:bottom w:val="nil"/>
              <w:right w:val="nil"/>
            </w:tcBorders>
            <w:tcMar>
              <w:top w:w="60" w:type="dxa"/>
              <w:left w:w="60" w:type="dxa"/>
              <w:bottom w:w="60" w:type="dxa"/>
              <w:right w:w="60" w:type="dxa"/>
            </w:tcMar>
            <w:vAlign w:val="center"/>
            <w:hideMark/>
          </w:tcPr>
          <w:p w:rsidR="00000000" w:rsidRDefault="00B648AD">
            <w:pPr>
              <w:jc w:val="center"/>
              <w:rPr>
                <w:rFonts w:eastAsia="Times New Roman"/>
                <w:sz w:val="20"/>
                <w:szCs w:val="20"/>
              </w:rPr>
            </w:pPr>
          </w:p>
        </w:tc>
        <w:tc>
          <w:tcPr>
            <w:tcW w:w="0" w:type="auto"/>
            <w:gridSpan w:val="4"/>
            <w:tcBorders>
              <w:top w:val="single" w:sz="6" w:space="0" w:color="CCCCCC"/>
              <w:left w:val="nil"/>
              <w:bottom w:val="nil"/>
              <w:right w:val="nil"/>
            </w:tcBorders>
            <w:tcMar>
              <w:top w:w="60" w:type="dxa"/>
              <w:left w:w="60" w:type="dxa"/>
              <w:bottom w:w="60" w:type="dxa"/>
              <w:right w:w="60" w:type="dxa"/>
            </w:tcMar>
            <w:vAlign w:val="center"/>
            <w:hideMark/>
          </w:tcPr>
          <w:p w:rsidR="00000000" w:rsidRDefault="00B648AD">
            <w:pPr>
              <w:jc w:val="center"/>
              <w:rPr>
                <w:rFonts w:eastAsia="Times New Roman"/>
                <w:color w:val="000000"/>
              </w:rPr>
            </w:pPr>
            <w:r>
              <w:rPr>
                <w:rStyle w:val="small-text1"/>
                <w:rFonts w:eastAsia="Times New Roman"/>
                <w:color w:val="000000"/>
              </w:rPr>
              <w:t>(дата реєстрації емітентом електронного документа)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B648AD">
            <w:pPr>
              <w:jc w:val="center"/>
              <w:rPr>
                <w:rFonts w:eastAsia="Times New Roman"/>
                <w:color w:val="000000"/>
              </w:rPr>
            </w:pPr>
            <w:r>
              <w:rPr>
                <w:rFonts w:eastAsia="Times New Roman"/>
                <w:color w:val="000000"/>
              </w:rPr>
              <w:t> </w:t>
            </w:r>
          </w:p>
        </w:tc>
      </w:tr>
      <w:tr w:rsidR="00000000" w:rsidTr="00185277">
        <w:tblPrEx>
          <w:tblCellMar>
            <w:top w:w="15" w:type="dxa"/>
            <w:left w:w="15" w:type="dxa"/>
            <w:bottom w:w="15" w:type="dxa"/>
            <w:right w:w="15" w:type="dxa"/>
          </w:tblCellMar>
        </w:tblPrEx>
        <w:tc>
          <w:tcPr>
            <w:tcW w:w="0" w:type="auto"/>
            <w:tcBorders>
              <w:top w:val="nil"/>
              <w:left w:val="nil"/>
              <w:bottom w:val="nil"/>
              <w:right w:val="nil"/>
            </w:tcBorders>
            <w:tcMar>
              <w:top w:w="60" w:type="dxa"/>
              <w:left w:w="60" w:type="dxa"/>
              <w:bottom w:w="60" w:type="dxa"/>
              <w:right w:w="60" w:type="dxa"/>
            </w:tcMar>
            <w:vAlign w:val="center"/>
            <w:hideMark/>
          </w:tcPr>
          <w:p w:rsidR="00000000" w:rsidRDefault="00B648AD">
            <w:pPr>
              <w:jc w:val="right"/>
              <w:rPr>
                <w:rFonts w:eastAsia="Times New Roman"/>
                <w:color w:val="000000"/>
              </w:rPr>
            </w:pPr>
            <w:r>
              <w:rPr>
                <w:rFonts w:eastAsia="Times New Roman"/>
                <w:color w:val="000000"/>
              </w:rPr>
              <w:t>№</w:t>
            </w:r>
          </w:p>
        </w:tc>
        <w:tc>
          <w:tcPr>
            <w:tcW w:w="0" w:type="auto"/>
            <w:gridSpan w:val="4"/>
            <w:tcBorders>
              <w:top w:val="nil"/>
              <w:left w:val="nil"/>
              <w:bottom w:val="nil"/>
              <w:right w:val="nil"/>
            </w:tcBorders>
            <w:tcMar>
              <w:top w:w="60" w:type="dxa"/>
              <w:left w:w="60" w:type="dxa"/>
              <w:bottom w:w="60" w:type="dxa"/>
              <w:right w:w="60" w:type="dxa"/>
            </w:tcMar>
            <w:vAlign w:val="center"/>
            <w:hideMark/>
          </w:tcPr>
          <w:p w:rsidR="00000000" w:rsidRDefault="00B648AD">
            <w:pPr>
              <w:jc w:val="center"/>
              <w:rPr>
                <w:rFonts w:eastAsia="Times New Roman"/>
                <w:color w:val="000000"/>
              </w:rPr>
            </w:pPr>
            <w:r>
              <w:rPr>
                <w:rFonts w:eastAsia="Times New Roman"/>
                <w:color w:val="000000"/>
              </w:rPr>
              <w:t>88</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B648AD">
            <w:pPr>
              <w:jc w:val="center"/>
              <w:rPr>
                <w:rFonts w:eastAsia="Times New Roman"/>
                <w:color w:val="000000"/>
              </w:rPr>
            </w:pPr>
          </w:p>
        </w:tc>
      </w:tr>
      <w:tr w:rsidR="00000000" w:rsidTr="00185277">
        <w:tblPrEx>
          <w:tblCellMar>
            <w:top w:w="15" w:type="dxa"/>
            <w:left w:w="15" w:type="dxa"/>
            <w:bottom w:w="15" w:type="dxa"/>
            <w:right w:w="15" w:type="dxa"/>
          </w:tblCellMar>
        </w:tblPrEx>
        <w:tc>
          <w:tcPr>
            <w:tcW w:w="0" w:type="auto"/>
            <w:tcBorders>
              <w:top w:val="nil"/>
              <w:left w:val="nil"/>
              <w:bottom w:val="nil"/>
              <w:right w:val="nil"/>
            </w:tcBorders>
            <w:tcMar>
              <w:top w:w="60" w:type="dxa"/>
              <w:left w:w="60" w:type="dxa"/>
              <w:bottom w:w="60" w:type="dxa"/>
              <w:right w:w="60" w:type="dxa"/>
            </w:tcMar>
            <w:vAlign w:val="center"/>
            <w:hideMark/>
          </w:tcPr>
          <w:p w:rsidR="00000000" w:rsidRDefault="00B648AD">
            <w:pPr>
              <w:jc w:val="center"/>
              <w:rPr>
                <w:rFonts w:eastAsia="Times New Roman"/>
                <w:sz w:val="20"/>
                <w:szCs w:val="20"/>
              </w:rPr>
            </w:pPr>
          </w:p>
        </w:tc>
        <w:tc>
          <w:tcPr>
            <w:tcW w:w="0" w:type="auto"/>
            <w:gridSpan w:val="4"/>
            <w:tcBorders>
              <w:top w:val="single" w:sz="6" w:space="0" w:color="CCCCCC"/>
              <w:left w:val="nil"/>
              <w:bottom w:val="nil"/>
              <w:right w:val="nil"/>
            </w:tcBorders>
            <w:tcMar>
              <w:top w:w="60" w:type="dxa"/>
              <w:left w:w="60" w:type="dxa"/>
              <w:bottom w:w="60" w:type="dxa"/>
              <w:right w:w="60" w:type="dxa"/>
            </w:tcMar>
            <w:vAlign w:val="center"/>
            <w:hideMark/>
          </w:tcPr>
          <w:p w:rsidR="00000000" w:rsidRDefault="00B648AD">
            <w:pPr>
              <w:jc w:val="center"/>
              <w:rPr>
                <w:rFonts w:eastAsia="Times New Roman"/>
                <w:color w:val="000000"/>
              </w:rPr>
            </w:pPr>
            <w:r>
              <w:rPr>
                <w:rStyle w:val="small-text1"/>
                <w:rFonts w:eastAsia="Times New Roman"/>
                <w:color w:val="000000"/>
              </w:rPr>
              <w:t>(вихідний реєстраційний номер електронного документа)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B648AD">
            <w:pPr>
              <w:jc w:val="center"/>
              <w:rPr>
                <w:rFonts w:eastAsia="Times New Roman"/>
                <w:color w:val="000000"/>
              </w:rPr>
            </w:pPr>
            <w:r>
              <w:rPr>
                <w:rFonts w:eastAsia="Times New Roman"/>
                <w:color w:val="000000"/>
              </w:rPr>
              <w:t> </w:t>
            </w:r>
          </w:p>
        </w:tc>
      </w:tr>
      <w:tr w:rsidR="00000000" w:rsidTr="00185277">
        <w:tblPrEx>
          <w:tblCellMar>
            <w:top w:w="15" w:type="dxa"/>
            <w:left w:w="15" w:type="dxa"/>
            <w:bottom w:w="15" w:type="dxa"/>
            <w:right w:w="15" w:type="dxa"/>
          </w:tblCellMar>
        </w:tblPrEx>
        <w:tc>
          <w:tcPr>
            <w:tcW w:w="0" w:type="auto"/>
            <w:gridSpan w:val="7"/>
            <w:tcBorders>
              <w:top w:val="nil"/>
              <w:left w:val="nil"/>
              <w:bottom w:val="nil"/>
              <w:right w:val="nil"/>
            </w:tcBorders>
            <w:tcMar>
              <w:top w:w="60" w:type="dxa"/>
              <w:left w:w="60" w:type="dxa"/>
              <w:bottom w:w="60" w:type="dxa"/>
              <w:right w:w="60" w:type="dxa"/>
            </w:tcMar>
            <w:vAlign w:val="center"/>
            <w:hideMark/>
          </w:tcPr>
          <w:p w:rsidR="00000000" w:rsidRDefault="00B648AD">
            <w:pPr>
              <w:jc w:val="both"/>
              <w:rPr>
                <w:rFonts w:eastAsia="Times New Roman"/>
                <w:color w:val="000000"/>
              </w:rPr>
            </w:pPr>
            <w:r>
              <w:rPr>
                <w:rFonts w:eastAsia="Times New Roman"/>
                <w:color w:val="000000"/>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w:t>
            </w:r>
            <w:r>
              <w:rPr>
                <w:rFonts w:eastAsia="Times New Roman"/>
                <w:color w:val="000000"/>
              </w:rPr>
              <w:t xml:space="preserve">26, зареєстрованого в Міністерстві юстиції України 24 грудня 2013 року за № 2180/24712 (із змінами) </w:t>
            </w:r>
          </w:p>
        </w:tc>
      </w:tr>
      <w:tr w:rsidR="00000000" w:rsidTr="00185277">
        <w:tblPrEx>
          <w:tblCellMar>
            <w:top w:w="15" w:type="dxa"/>
            <w:left w:w="15" w:type="dxa"/>
            <w:bottom w:w="15" w:type="dxa"/>
            <w:right w:w="15" w:type="dxa"/>
          </w:tblCellMar>
        </w:tblPrEx>
        <w:tc>
          <w:tcPr>
            <w:tcW w:w="0" w:type="auto"/>
            <w:tcBorders>
              <w:top w:val="nil"/>
              <w:left w:val="nil"/>
              <w:bottom w:val="nil"/>
              <w:right w:val="nil"/>
            </w:tcBorders>
            <w:tcMar>
              <w:top w:w="60" w:type="dxa"/>
              <w:left w:w="60" w:type="dxa"/>
              <w:bottom w:w="60" w:type="dxa"/>
              <w:right w:w="60" w:type="dxa"/>
            </w:tcMar>
            <w:vAlign w:val="center"/>
            <w:hideMark/>
          </w:tcPr>
          <w:p w:rsidR="00000000" w:rsidRDefault="00B648AD">
            <w:pPr>
              <w:jc w:val="both"/>
              <w:rPr>
                <w:rFonts w:eastAsia="Times New Roman"/>
                <w:color w:val="000000"/>
              </w:rPr>
            </w:pPr>
          </w:p>
        </w:tc>
        <w:tc>
          <w:tcPr>
            <w:tcW w:w="4316" w:type="dxa"/>
            <w:tcBorders>
              <w:top w:val="nil"/>
              <w:left w:val="nil"/>
              <w:bottom w:val="nil"/>
              <w:right w:val="nil"/>
            </w:tcBorders>
            <w:tcMar>
              <w:top w:w="60" w:type="dxa"/>
              <w:left w:w="60" w:type="dxa"/>
              <w:bottom w:w="60" w:type="dxa"/>
              <w:right w:w="60" w:type="dxa"/>
            </w:tcMar>
            <w:vAlign w:val="center"/>
            <w:hideMark/>
          </w:tcPr>
          <w:p w:rsidR="00000000" w:rsidRDefault="00B648AD">
            <w:pPr>
              <w:jc w:val="center"/>
              <w:rPr>
                <w:rFonts w:eastAsia="Times New Roman"/>
                <w:color w:val="000000"/>
              </w:rPr>
            </w:pPr>
            <w:r>
              <w:rPr>
                <w:rFonts w:eastAsia="Times New Roman"/>
                <w:color w:val="000000"/>
              </w:rPr>
              <w:t>Голова Правлiння-Генеральний 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648AD">
            <w:pPr>
              <w:jc w:val="center"/>
              <w:rPr>
                <w:rFonts w:eastAsia="Times New Roman"/>
                <w:color w:val="000000"/>
              </w:rPr>
            </w:pPr>
            <w:r>
              <w:rPr>
                <w:rFonts w:eastAsia="Times New Roman"/>
                <w:color w:val="000000"/>
              </w:rPr>
              <w:t> </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B648AD">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648AD">
            <w:pPr>
              <w:jc w:val="center"/>
              <w:rPr>
                <w:rFonts w:eastAsia="Times New Roman"/>
                <w:color w:val="000000"/>
              </w:rPr>
            </w:pPr>
            <w:r>
              <w:rPr>
                <w:rFonts w:eastAsia="Times New Roman"/>
                <w:color w:val="000000"/>
              </w:rPr>
              <w:t> </w:t>
            </w:r>
          </w:p>
        </w:tc>
        <w:tc>
          <w:tcPr>
            <w:tcW w:w="4359" w:type="dxa"/>
            <w:tcBorders>
              <w:top w:val="nil"/>
              <w:left w:val="nil"/>
              <w:bottom w:val="nil"/>
              <w:right w:val="nil"/>
            </w:tcBorders>
            <w:tcMar>
              <w:top w:w="60" w:type="dxa"/>
              <w:left w:w="60" w:type="dxa"/>
              <w:bottom w:w="60" w:type="dxa"/>
              <w:right w:w="60" w:type="dxa"/>
            </w:tcMar>
            <w:vAlign w:val="center"/>
            <w:hideMark/>
          </w:tcPr>
          <w:p w:rsidR="00000000" w:rsidRDefault="00B648AD">
            <w:pPr>
              <w:jc w:val="center"/>
              <w:rPr>
                <w:rFonts w:eastAsia="Times New Roman"/>
                <w:color w:val="000000"/>
              </w:rPr>
            </w:pPr>
            <w:r>
              <w:rPr>
                <w:rFonts w:eastAsia="Times New Roman"/>
                <w:color w:val="000000"/>
              </w:rPr>
              <w:t>Мисник Дмитро Миколайович</w:t>
            </w:r>
          </w:p>
        </w:tc>
      </w:tr>
      <w:tr w:rsidR="00000000" w:rsidTr="00185277">
        <w:tblPrEx>
          <w:tblCellMar>
            <w:top w:w="15" w:type="dxa"/>
            <w:left w:w="15" w:type="dxa"/>
            <w:bottom w:w="15" w:type="dxa"/>
            <w:right w:w="15" w:type="dxa"/>
          </w:tblCellMar>
        </w:tblPrEx>
        <w:tc>
          <w:tcPr>
            <w:tcW w:w="0" w:type="auto"/>
            <w:tcBorders>
              <w:top w:val="nil"/>
              <w:left w:val="nil"/>
              <w:bottom w:val="nil"/>
              <w:right w:val="nil"/>
            </w:tcBorders>
            <w:tcMar>
              <w:top w:w="60" w:type="dxa"/>
              <w:left w:w="60" w:type="dxa"/>
              <w:bottom w:w="60" w:type="dxa"/>
              <w:right w:w="60" w:type="dxa"/>
            </w:tcMar>
            <w:vAlign w:val="center"/>
            <w:hideMark/>
          </w:tcPr>
          <w:p w:rsidR="00000000" w:rsidRDefault="00B648AD">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B648AD">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648AD">
            <w:pPr>
              <w:jc w:val="center"/>
              <w:rPr>
                <w:rFonts w:eastAsia="Times New Roman"/>
                <w:color w:val="000000"/>
              </w:rPr>
            </w:pPr>
            <w:r>
              <w:rPr>
                <w:rFonts w:eastAsia="Times New Roman"/>
                <w:color w:val="000000"/>
              </w:rPr>
              <w:t> </w:t>
            </w:r>
          </w:p>
        </w:tc>
        <w:tc>
          <w:tcPr>
            <w:tcW w:w="0" w:type="auto"/>
            <w:gridSpan w:val="2"/>
            <w:tcBorders>
              <w:top w:val="single" w:sz="6" w:space="0" w:color="CCCCCC"/>
              <w:left w:val="nil"/>
              <w:bottom w:val="nil"/>
              <w:right w:val="nil"/>
            </w:tcBorders>
            <w:tcMar>
              <w:top w:w="60" w:type="dxa"/>
              <w:left w:w="60" w:type="dxa"/>
              <w:bottom w:w="60" w:type="dxa"/>
              <w:right w:w="60" w:type="dxa"/>
            </w:tcMar>
            <w:vAlign w:val="center"/>
            <w:hideMark/>
          </w:tcPr>
          <w:p w:rsidR="00000000" w:rsidRDefault="00B648AD">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648AD">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B648AD">
            <w:pPr>
              <w:jc w:val="center"/>
              <w:rPr>
                <w:rFonts w:eastAsia="Times New Roman"/>
                <w:color w:val="000000"/>
              </w:rPr>
            </w:pPr>
            <w:r>
              <w:rPr>
                <w:rStyle w:val="small-text1"/>
                <w:rFonts w:eastAsia="Times New Roman"/>
                <w:color w:val="000000"/>
              </w:rPr>
              <w:t>(прізвище та ініціали керівника)</w:t>
            </w:r>
          </w:p>
        </w:tc>
      </w:tr>
    </w:tbl>
    <w:p w:rsidR="00000000" w:rsidRDefault="00B648AD">
      <w:pPr>
        <w:rPr>
          <w:rFonts w:eastAsia="Times New Roman"/>
          <w:color w:val="000000"/>
        </w:rPr>
      </w:pPr>
    </w:p>
    <w:p w:rsidR="00000000" w:rsidRDefault="00B648AD">
      <w:pPr>
        <w:pStyle w:val="4"/>
        <w:rPr>
          <w:rFonts w:eastAsia="Times New Roman"/>
          <w:color w:val="000000"/>
        </w:rPr>
      </w:pPr>
      <w:r>
        <w:rPr>
          <w:rFonts w:eastAsia="Times New Roman"/>
          <w:color w:val="000000"/>
        </w:rPr>
        <w:t>Особлива інформація (інформація про іпотечні цінні папери, сертифікати фонду операцій з нерухомістю) емітента</w:t>
      </w:r>
    </w:p>
    <w:p w:rsidR="00000000" w:rsidRDefault="00B648AD">
      <w:pPr>
        <w:pStyle w:val="4"/>
        <w:rPr>
          <w:rFonts w:eastAsia="Times New Roman"/>
          <w:color w:val="000000"/>
        </w:rPr>
      </w:pPr>
      <w:r>
        <w:rPr>
          <w:rFonts w:eastAsia="Times New Roman"/>
          <w:color w:val="000000"/>
        </w:rPr>
        <w:t>I. Загальні відомості</w:t>
      </w:r>
    </w:p>
    <w:tbl>
      <w:tblPr>
        <w:tblW w:w="5000" w:type="pct"/>
        <w:tblCellMar>
          <w:top w:w="60" w:type="dxa"/>
          <w:left w:w="60" w:type="dxa"/>
          <w:bottom w:w="60" w:type="dxa"/>
          <w:right w:w="60" w:type="dxa"/>
        </w:tblCellMar>
        <w:tblLook w:val="04A0" w:firstRow="1" w:lastRow="0" w:firstColumn="1" w:lastColumn="0" w:noHBand="0" w:noVBand="1"/>
      </w:tblPr>
      <w:tblGrid>
        <w:gridCol w:w="10205"/>
      </w:tblGrid>
      <w:tr w:rsidR="00000000">
        <w:tc>
          <w:tcPr>
            <w:tcW w:w="0" w:type="auto"/>
            <w:tcBorders>
              <w:top w:val="nil"/>
              <w:left w:val="nil"/>
              <w:bottom w:val="nil"/>
              <w:right w:val="nil"/>
            </w:tcBorders>
            <w:vAlign w:val="center"/>
            <w:hideMark/>
          </w:tcPr>
          <w:p w:rsidR="00000000" w:rsidRDefault="00B648AD">
            <w:pPr>
              <w:rPr>
                <w:rFonts w:eastAsia="Times New Roman"/>
                <w:color w:val="000000"/>
              </w:rPr>
            </w:pPr>
            <w:r>
              <w:rPr>
                <w:rFonts w:eastAsia="Times New Roman"/>
                <w:color w:val="000000"/>
              </w:rPr>
              <w:t>1. Повне найменування емітента</w:t>
            </w:r>
          </w:p>
        </w:tc>
      </w:tr>
      <w:tr w:rsidR="00000000">
        <w:tc>
          <w:tcPr>
            <w:tcW w:w="0" w:type="auto"/>
            <w:tcBorders>
              <w:top w:val="nil"/>
              <w:left w:val="nil"/>
              <w:bottom w:val="nil"/>
              <w:right w:val="nil"/>
            </w:tcBorders>
            <w:vAlign w:val="center"/>
            <w:hideMark/>
          </w:tcPr>
          <w:p w:rsidR="00000000" w:rsidRDefault="00B648AD">
            <w:pPr>
              <w:jc w:val="center"/>
              <w:rPr>
                <w:rFonts w:eastAsia="Times New Roman"/>
                <w:color w:val="000000"/>
              </w:rPr>
            </w:pPr>
            <w:r>
              <w:rPr>
                <w:rFonts w:eastAsia="Times New Roman"/>
                <w:i/>
                <w:iCs/>
                <w:color w:val="000000"/>
              </w:rPr>
              <w:t>Приватне акцiонерне товариство Кременчуцька виробничо-торговельна фiрма "Кремтекс"</w:t>
            </w:r>
          </w:p>
        </w:tc>
      </w:tr>
      <w:tr w:rsidR="00000000">
        <w:tc>
          <w:tcPr>
            <w:tcW w:w="0" w:type="auto"/>
            <w:tcBorders>
              <w:top w:val="nil"/>
              <w:left w:val="nil"/>
              <w:bottom w:val="nil"/>
              <w:right w:val="nil"/>
            </w:tcBorders>
            <w:vAlign w:val="center"/>
            <w:hideMark/>
          </w:tcPr>
          <w:p w:rsidR="00000000" w:rsidRDefault="00B648AD">
            <w:pPr>
              <w:rPr>
                <w:rFonts w:eastAsia="Times New Roman"/>
                <w:color w:val="000000"/>
              </w:rPr>
            </w:pPr>
            <w:r>
              <w:rPr>
                <w:rFonts w:eastAsia="Times New Roman"/>
                <w:color w:val="000000"/>
              </w:rPr>
              <w:t>2. Орган</w:t>
            </w:r>
            <w:r>
              <w:rPr>
                <w:rFonts w:eastAsia="Times New Roman"/>
                <w:color w:val="000000"/>
              </w:rPr>
              <w:t>ізаційно-правова форма</w:t>
            </w:r>
          </w:p>
        </w:tc>
      </w:tr>
      <w:tr w:rsidR="00000000">
        <w:tc>
          <w:tcPr>
            <w:tcW w:w="0" w:type="auto"/>
            <w:tcBorders>
              <w:top w:val="nil"/>
              <w:left w:val="nil"/>
              <w:bottom w:val="nil"/>
              <w:right w:val="nil"/>
            </w:tcBorders>
            <w:vAlign w:val="center"/>
            <w:hideMark/>
          </w:tcPr>
          <w:p w:rsidR="00000000" w:rsidRDefault="00B648AD">
            <w:pPr>
              <w:jc w:val="center"/>
              <w:rPr>
                <w:rFonts w:eastAsia="Times New Roman"/>
                <w:color w:val="000000"/>
              </w:rPr>
            </w:pPr>
            <w:r>
              <w:rPr>
                <w:rFonts w:eastAsia="Times New Roman"/>
                <w:color w:val="000000"/>
              </w:rPr>
              <w:t xml:space="preserve">Акціонерне товариство </w:t>
            </w:r>
          </w:p>
        </w:tc>
      </w:tr>
      <w:tr w:rsidR="00000000">
        <w:tc>
          <w:tcPr>
            <w:tcW w:w="0" w:type="auto"/>
            <w:tcBorders>
              <w:top w:val="nil"/>
              <w:left w:val="nil"/>
              <w:bottom w:val="nil"/>
              <w:right w:val="nil"/>
            </w:tcBorders>
            <w:vAlign w:val="center"/>
            <w:hideMark/>
          </w:tcPr>
          <w:p w:rsidR="00000000" w:rsidRDefault="00B648AD">
            <w:pPr>
              <w:rPr>
                <w:rFonts w:eastAsia="Times New Roman"/>
                <w:color w:val="000000"/>
              </w:rPr>
            </w:pPr>
            <w:r>
              <w:rPr>
                <w:rFonts w:eastAsia="Times New Roman"/>
                <w:color w:val="000000"/>
              </w:rPr>
              <w:t>3. Місцезнаходження</w:t>
            </w:r>
          </w:p>
        </w:tc>
      </w:tr>
      <w:tr w:rsidR="00000000">
        <w:tc>
          <w:tcPr>
            <w:tcW w:w="0" w:type="auto"/>
            <w:tcBorders>
              <w:top w:val="nil"/>
              <w:left w:val="nil"/>
              <w:bottom w:val="nil"/>
              <w:right w:val="nil"/>
            </w:tcBorders>
            <w:vAlign w:val="center"/>
            <w:hideMark/>
          </w:tcPr>
          <w:p w:rsidR="00000000" w:rsidRDefault="00B648AD">
            <w:pPr>
              <w:jc w:val="center"/>
              <w:rPr>
                <w:rFonts w:eastAsia="Times New Roman"/>
                <w:color w:val="000000"/>
              </w:rPr>
            </w:pPr>
            <w:r>
              <w:rPr>
                <w:rFonts w:eastAsia="Times New Roman"/>
                <w:color w:val="000000"/>
              </w:rPr>
              <w:t>39600, Полтавська обл., м.Кременчук, вул.29 Вересня, 11/19</w:t>
            </w:r>
          </w:p>
        </w:tc>
      </w:tr>
      <w:tr w:rsidR="00000000">
        <w:tc>
          <w:tcPr>
            <w:tcW w:w="0" w:type="auto"/>
            <w:tcBorders>
              <w:top w:val="nil"/>
              <w:left w:val="nil"/>
              <w:bottom w:val="nil"/>
              <w:right w:val="nil"/>
            </w:tcBorders>
            <w:vAlign w:val="center"/>
            <w:hideMark/>
          </w:tcPr>
          <w:p w:rsidR="00000000" w:rsidRDefault="00B648AD">
            <w:pPr>
              <w:rPr>
                <w:rFonts w:eastAsia="Times New Roman"/>
                <w:color w:val="000000"/>
              </w:rPr>
            </w:pPr>
            <w:r>
              <w:rPr>
                <w:rFonts w:eastAsia="Times New Roman"/>
                <w:color w:val="000000"/>
              </w:rPr>
              <w:t>4. Ідентифікаційний код юридичної особи</w:t>
            </w:r>
          </w:p>
        </w:tc>
      </w:tr>
      <w:tr w:rsidR="00000000">
        <w:tc>
          <w:tcPr>
            <w:tcW w:w="0" w:type="auto"/>
            <w:tcBorders>
              <w:top w:val="nil"/>
              <w:left w:val="nil"/>
              <w:bottom w:val="nil"/>
              <w:right w:val="nil"/>
            </w:tcBorders>
            <w:vAlign w:val="center"/>
            <w:hideMark/>
          </w:tcPr>
          <w:p w:rsidR="00000000" w:rsidRDefault="00B648AD">
            <w:pPr>
              <w:jc w:val="center"/>
              <w:rPr>
                <w:rFonts w:eastAsia="Times New Roman"/>
                <w:color w:val="000000"/>
              </w:rPr>
            </w:pPr>
            <w:r>
              <w:rPr>
                <w:rFonts w:eastAsia="Times New Roman"/>
                <w:color w:val="000000"/>
              </w:rPr>
              <w:t>00309699</w:t>
            </w:r>
          </w:p>
        </w:tc>
      </w:tr>
      <w:tr w:rsidR="00000000">
        <w:tc>
          <w:tcPr>
            <w:tcW w:w="0" w:type="auto"/>
            <w:tcBorders>
              <w:top w:val="nil"/>
              <w:left w:val="nil"/>
              <w:bottom w:val="nil"/>
              <w:right w:val="nil"/>
            </w:tcBorders>
            <w:vAlign w:val="center"/>
            <w:hideMark/>
          </w:tcPr>
          <w:p w:rsidR="00000000" w:rsidRDefault="00B648AD">
            <w:pPr>
              <w:rPr>
                <w:rFonts w:eastAsia="Times New Roman"/>
                <w:color w:val="000000"/>
              </w:rPr>
            </w:pPr>
            <w:r>
              <w:rPr>
                <w:rFonts w:eastAsia="Times New Roman"/>
                <w:color w:val="000000"/>
              </w:rPr>
              <w:t>5. Міжміський код та телефон, факс</w:t>
            </w:r>
          </w:p>
        </w:tc>
      </w:tr>
      <w:tr w:rsidR="00000000">
        <w:tc>
          <w:tcPr>
            <w:tcW w:w="0" w:type="auto"/>
            <w:tcBorders>
              <w:top w:val="nil"/>
              <w:left w:val="nil"/>
              <w:bottom w:val="nil"/>
              <w:right w:val="nil"/>
            </w:tcBorders>
            <w:vAlign w:val="center"/>
            <w:hideMark/>
          </w:tcPr>
          <w:p w:rsidR="00000000" w:rsidRDefault="00B648AD">
            <w:pPr>
              <w:jc w:val="center"/>
              <w:rPr>
                <w:rFonts w:eastAsia="Times New Roman"/>
                <w:color w:val="000000"/>
              </w:rPr>
            </w:pPr>
            <w:r>
              <w:rPr>
                <w:rFonts w:eastAsia="Times New Roman"/>
                <w:color w:val="000000"/>
              </w:rPr>
              <w:t>(05366) 3-71-01 (0536) 74-21-13</w:t>
            </w:r>
          </w:p>
        </w:tc>
      </w:tr>
      <w:tr w:rsidR="00000000">
        <w:tc>
          <w:tcPr>
            <w:tcW w:w="0" w:type="auto"/>
            <w:tcBorders>
              <w:top w:val="nil"/>
              <w:left w:val="nil"/>
              <w:bottom w:val="nil"/>
              <w:right w:val="nil"/>
            </w:tcBorders>
            <w:vAlign w:val="center"/>
            <w:hideMark/>
          </w:tcPr>
          <w:p w:rsidR="00000000" w:rsidRDefault="00B648AD">
            <w:pPr>
              <w:rPr>
                <w:rFonts w:eastAsia="Times New Roman"/>
                <w:color w:val="000000"/>
              </w:rPr>
            </w:pPr>
            <w:r>
              <w:rPr>
                <w:rFonts w:eastAsia="Times New Roman"/>
                <w:color w:val="000000"/>
              </w:rPr>
              <w:t>6. Адреса електронної пошти</w:t>
            </w:r>
          </w:p>
        </w:tc>
      </w:tr>
      <w:tr w:rsidR="00000000">
        <w:tc>
          <w:tcPr>
            <w:tcW w:w="0" w:type="auto"/>
            <w:tcBorders>
              <w:top w:val="nil"/>
              <w:left w:val="nil"/>
              <w:bottom w:val="nil"/>
              <w:right w:val="nil"/>
            </w:tcBorders>
            <w:vAlign w:val="center"/>
            <w:hideMark/>
          </w:tcPr>
          <w:p w:rsidR="00000000" w:rsidRDefault="00B648AD">
            <w:pPr>
              <w:jc w:val="center"/>
              <w:rPr>
                <w:rFonts w:eastAsia="Times New Roman"/>
                <w:color w:val="000000"/>
              </w:rPr>
            </w:pPr>
            <w:r>
              <w:rPr>
                <w:rFonts w:eastAsia="Times New Roman"/>
                <w:color w:val="000000"/>
              </w:rPr>
              <w:t>kremteks@ukrpost.ua</w:t>
            </w:r>
          </w:p>
        </w:tc>
      </w:tr>
      <w:tr w:rsidR="00000000">
        <w:tc>
          <w:tcPr>
            <w:tcW w:w="0" w:type="auto"/>
            <w:tcBorders>
              <w:top w:val="nil"/>
              <w:left w:val="nil"/>
              <w:bottom w:val="nil"/>
              <w:right w:val="nil"/>
            </w:tcBorders>
            <w:vAlign w:val="center"/>
            <w:hideMark/>
          </w:tcPr>
          <w:p w:rsidR="00000000" w:rsidRDefault="00B648AD">
            <w:pPr>
              <w:jc w:val="center"/>
              <w:rPr>
                <w:rFonts w:eastAsia="Times New Roman"/>
                <w:color w:val="000000"/>
              </w:rPr>
            </w:pPr>
          </w:p>
        </w:tc>
      </w:tr>
      <w:tr w:rsidR="00000000">
        <w:tc>
          <w:tcPr>
            <w:tcW w:w="0" w:type="auto"/>
            <w:tcBorders>
              <w:top w:val="nil"/>
              <w:left w:val="nil"/>
              <w:bottom w:val="nil"/>
              <w:right w:val="nil"/>
            </w:tcBorders>
            <w:vAlign w:val="center"/>
            <w:hideMark/>
          </w:tcPr>
          <w:p w:rsidR="00000000" w:rsidRDefault="00B648AD">
            <w:pPr>
              <w:rPr>
                <w:rFonts w:eastAsia="Times New Roman"/>
                <w:color w:val="000000"/>
              </w:rPr>
            </w:pPr>
            <w:r>
              <w:rPr>
                <w:rFonts w:eastAsia="Times New Roman"/>
                <w:color w:val="000000"/>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w:t>
            </w:r>
            <w:r>
              <w:rPr>
                <w:rFonts w:eastAsia="Times New Roman"/>
                <w:color w:val="000000"/>
              </w:rPr>
              <w:t>соби, яка здійснює оприлюднення регульованої інформації від імені учасника фондового ринку.</w:t>
            </w:r>
          </w:p>
        </w:tc>
      </w:tr>
      <w:tr w:rsidR="00000000">
        <w:tc>
          <w:tcPr>
            <w:tcW w:w="0" w:type="auto"/>
            <w:tcBorders>
              <w:top w:val="nil"/>
              <w:left w:val="nil"/>
              <w:bottom w:val="nil"/>
              <w:right w:val="nil"/>
            </w:tcBorders>
            <w:vAlign w:val="center"/>
            <w:hideMark/>
          </w:tcPr>
          <w:p w:rsidR="00000000" w:rsidRDefault="00B648AD">
            <w:pPr>
              <w:jc w:val="center"/>
              <w:rPr>
                <w:rFonts w:eastAsia="Times New Roman"/>
                <w:color w:val="000000"/>
              </w:rPr>
            </w:pPr>
            <w:r>
              <w:rPr>
                <w:rFonts w:eastAsia="Times New Roman"/>
                <w:color w:val="000000"/>
              </w:rPr>
              <w:t>ДУ "АРIФРУ"</w:t>
            </w:r>
            <w:r>
              <w:rPr>
                <w:rFonts w:eastAsia="Times New Roman"/>
                <w:color w:val="000000"/>
              </w:rPr>
              <w:br/>
              <w:t>21676262</w:t>
            </w:r>
            <w:r>
              <w:rPr>
                <w:rFonts w:eastAsia="Times New Roman"/>
                <w:color w:val="000000"/>
              </w:rPr>
              <w:br/>
              <w:t xml:space="preserve">УКРАЇНА </w:t>
            </w:r>
            <w:r>
              <w:rPr>
                <w:rFonts w:eastAsia="Times New Roman"/>
                <w:color w:val="000000"/>
              </w:rPr>
              <w:br/>
              <w:t>DR/00001/APA</w:t>
            </w:r>
          </w:p>
        </w:tc>
      </w:tr>
      <w:tr w:rsidR="00000000">
        <w:tc>
          <w:tcPr>
            <w:tcW w:w="0" w:type="auto"/>
            <w:tcMar>
              <w:top w:w="15" w:type="dxa"/>
              <w:left w:w="15" w:type="dxa"/>
              <w:bottom w:w="15" w:type="dxa"/>
              <w:right w:w="15" w:type="dxa"/>
            </w:tcMar>
            <w:vAlign w:val="center"/>
            <w:hideMark/>
          </w:tcPr>
          <w:p w:rsidR="00000000" w:rsidRDefault="00B648AD">
            <w:pPr>
              <w:jc w:val="center"/>
              <w:rPr>
                <w:rFonts w:eastAsia="Times New Roman"/>
                <w:color w:val="000000"/>
              </w:rPr>
            </w:pPr>
          </w:p>
        </w:tc>
      </w:tr>
    </w:tbl>
    <w:p w:rsidR="00000000" w:rsidRDefault="00B648AD">
      <w:pPr>
        <w:pStyle w:val="4"/>
        <w:rPr>
          <w:rFonts w:eastAsia="Times New Roman"/>
          <w:color w:val="000000"/>
        </w:rPr>
      </w:pPr>
      <w:r>
        <w:rPr>
          <w:rFonts w:eastAsia="Times New Roman"/>
          <w:color w:val="000000"/>
        </w:rPr>
        <w:t>II. Дані про дату та місце оприлюднення Повідомлення (Повідомлення про інформацію)</w:t>
      </w:r>
    </w:p>
    <w:tbl>
      <w:tblPr>
        <w:tblW w:w="5000" w:type="pct"/>
        <w:tblCellMar>
          <w:top w:w="15" w:type="dxa"/>
          <w:left w:w="15" w:type="dxa"/>
          <w:bottom w:w="15" w:type="dxa"/>
          <w:right w:w="15" w:type="dxa"/>
        </w:tblCellMar>
        <w:tblLook w:val="04A0" w:firstRow="1" w:lastRow="0" w:firstColumn="1" w:lastColumn="0" w:noHBand="0" w:noVBand="1"/>
      </w:tblPr>
      <w:tblGrid>
        <w:gridCol w:w="6032"/>
        <w:gridCol w:w="2793"/>
        <w:gridCol w:w="180"/>
        <w:gridCol w:w="1200"/>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648AD">
            <w:pPr>
              <w:rPr>
                <w:rFonts w:eastAsia="Times New Roman"/>
                <w:color w:val="000000"/>
              </w:rPr>
            </w:pPr>
            <w:r>
              <w:rPr>
                <w:rFonts w:eastAsia="Times New Roman"/>
                <w:color w:val="000000"/>
              </w:rPr>
              <w:t>Повідомлення розміщено на власно</w:t>
            </w:r>
            <w:r>
              <w:rPr>
                <w:rFonts w:eastAsia="Times New Roman"/>
                <w:color w:val="000000"/>
              </w:rPr>
              <w:t>му веб-сайті учасника фондового ринку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648AD">
            <w:pPr>
              <w:jc w:val="center"/>
              <w:rPr>
                <w:rFonts w:eastAsia="Times New Roman"/>
                <w:color w:val="000000"/>
              </w:rPr>
            </w:pPr>
            <w:r>
              <w:rPr>
                <w:rFonts w:eastAsia="Times New Roman"/>
                <w:color w:val="000000"/>
              </w:rPr>
              <w:t>http://www.kremteks.pat.ua</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648AD">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648AD">
            <w:pPr>
              <w:jc w:val="center"/>
              <w:rPr>
                <w:rFonts w:eastAsia="Times New Roman"/>
                <w:color w:val="000000"/>
              </w:rPr>
            </w:pPr>
            <w:r>
              <w:rPr>
                <w:rFonts w:eastAsia="Times New Roman"/>
                <w:color w:val="000000"/>
              </w:rPr>
              <w:t>22.04.2019</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B648AD">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B648AD">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B648AD">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B648AD">
            <w:pPr>
              <w:jc w:val="center"/>
              <w:rPr>
                <w:rFonts w:eastAsia="Times New Roman"/>
                <w:color w:val="000000"/>
              </w:rPr>
            </w:pPr>
            <w:r>
              <w:rPr>
                <w:rStyle w:val="small-text1"/>
                <w:rFonts w:eastAsia="Times New Roman"/>
                <w:color w:val="000000"/>
              </w:rPr>
              <w:t>(дата)</w:t>
            </w:r>
          </w:p>
        </w:tc>
      </w:tr>
    </w:tbl>
    <w:p w:rsidR="00000000" w:rsidRDefault="00B648AD">
      <w:pPr>
        <w:rPr>
          <w:rFonts w:eastAsia="Times New Roman"/>
          <w:color w:val="000000"/>
        </w:rPr>
        <w:sectPr w:rsidR="00000000" w:rsidSect="00185277">
          <w:pgSz w:w="11907" w:h="16840"/>
          <w:pgMar w:top="142" w:right="851" w:bottom="142" w:left="851" w:header="0" w:footer="0" w:gutter="0"/>
          <w:cols w:space="708"/>
          <w:docGrid w:linePitch="360"/>
        </w:sectPr>
      </w:pPr>
    </w:p>
    <w:p w:rsidR="00000000" w:rsidRDefault="00B648AD">
      <w:pPr>
        <w:pStyle w:val="3"/>
        <w:rPr>
          <w:rFonts w:eastAsia="Times New Roman"/>
          <w:color w:val="000000"/>
        </w:rPr>
      </w:pPr>
      <w:r>
        <w:rPr>
          <w:rFonts w:eastAsia="Times New Roman"/>
          <w:color w:val="000000"/>
        </w:rPr>
        <w:lastRenderedPageBreak/>
        <w:t>Відомості про прийняття рішення про попереднє надання згоди на вчинення значних правочинів</w:t>
      </w:r>
    </w:p>
    <w:tbl>
      <w:tblPr>
        <w:tblW w:w="5000" w:type="pct"/>
        <w:tblCellMar>
          <w:top w:w="15" w:type="dxa"/>
          <w:left w:w="15" w:type="dxa"/>
          <w:bottom w:w="15" w:type="dxa"/>
          <w:right w:w="15" w:type="dxa"/>
        </w:tblCellMar>
        <w:tblLook w:val="04A0" w:firstRow="1" w:lastRow="0" w:firstColumn="1" w:lastColumn="0" w:noHBand="0" w:noVBand="1"/>
      </w:tblPr>
      <w:tblGrid>
        <w:gridCol w:w="741"/>
        <w:gridCol w:w="2968"/>
        <w:gridCol w:w="2968"/>
        <w:gridCol w:w="3710"/>
        <w:gridCol w:w="4452"/>
      </w:tblGrid>
      <w:tr w:rsidR="00000000">
        <w:trPr>
          <w:tblHeader/>
        </w:trPr>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648AD">
            <w:pPr>
              <w:jc w:val="center"/>
              <w:rPr>
                <w:rFonts w:eastAsia="Times New Roman"/>
                <w:b/>
                <w:bCs/>
                <w:color w:val="000000"/>
              </w:rPr>
            </w:pPr>
            <w:r>
              <w:rPr>
                <w:rFonts w:eastAsia="Times New Roman"/>
                <w:b/>
                <w:bCs/>
                <w:color w:val="00000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648AD">
            <w:pPr>
              <w:jc w:val="center"/>
              <w:rPr>
                <w:rFonts w:eastAsia="Times New Roman"/>
                <w:b/>
                <w:bCs/>
                <w:color w:val="000000"/>
              </w:rPr>
            </w:pPr>
            <w:r>
              <w:rPr>
                <w:rFonts w:eastAsia="Times New Roman"/>
                <w:b/>
                <w:bCs/>
                <w:color w:val="000000"/>
              </w:rPr>
              <w:t>Дата прийняття рішення</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648AD">
            <w:pPr>
              <w:jc w:val="center"/>
              <w:rPr>
                <w:rFonts w:eastAsia="Times New Roman"/>
                <w:b/>
                <w:bCs/>
                <w:color w:val="000000"/>
              </w:rPr>
            </w:pPr>
            <w:r>
              <w:rPr>
                <w:rFonts w:eastAsia="Times New Roman"/>
                <w:b/>
                <w:bCs/>
                <w:color w:val="000000"/>
              </w:rPr>
              <w:t>Гранична сукупна вартість правочинів (тис. грн)</w:t>
            </w:r>
          </w:p>
        </w:tc>
        <w:tc>
          <w:tcPr>
            <w:tcW w:w="1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648AD">
            <w:pPr>
              <w:jc w:val="center"/>
              <w:rPr>
                <w:rFonts w:eastAsia="Times New Roman"/>
                <w:b/>
                <w:bCs/>
                <w:color w:val="000000"/>
              </w:rPr>
            </w:pPr>
            <w:r>
              <w:rPr>
                <w:rFonts w:eastAsia="Times New Roman"/>
                <w:b/>
                <w:bCs/>
                <w:color w:val="000000"/>
              </w:rPr>
              <w:t>Вартість активів емітента за даними останньої річної фінансової звітності (тис. грн)</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648AD">
            <w:pPr>
              <w:jc w:val="center"/>
              <w:rPr>
                <w:rFonts w:eastAsia="Times New Roman"/>
                <w:b/>
                <w:bCs/>
                <w:color w:val="000000"/>
              </w:rPr>
            </w:pPr>
            <w:r>
              <w:rPr>
                <w:rFonts w:eastAsia="Times New Roman"/>
                <w:b/>
                <w:bCs/>
                <w:color w:val="000000"/>
              </w:rPr>
              <w:t xml:space="preserve">Співвідношення граничної сукупності вартості правочинів до вартості активів емітента за даними останньої річної фінансової </w:t>
            </w:r>
            <w:r>
              <w:rPr>
                <w:rFonts w:eastAsia="Times New Roman"/>
                <w:b/>
                <w:bCs/>
                <w:color w:val="000000"/>
              </w:rPr>
              <w:t>звітності (у відсотках)</w:t>
            </w:r>
          </w:p>
        </w:tc>
      </w:tr>
      <w:tr w:rsidR="00000000">
        <w:trPr>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648AD">
            <w:pPr>
              <w:jc w:val="center"/>
              <w:rPr>
                <w:rFonts w:eastAsia="Times New Roman"/>
                <w:b/>
                <w:bCs/>
                <w:color w:val="000000"/>
              </w:rPr>
            </w:pPr>
            <w:r>
              <w:rPr>
                <w:rFonts w:eastAsia="Times New Roman"/>
                <w:b/>
                <w:bCs/>
                <w:color w:val="00000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648AD">
            <w:pPr>
              <w:jc w:val="center"/>
              <w:rPr>
                <w:rFonts w:eastAsia="Times New Roman"/>
                <w:b/>
                <w:bCs/>
                <w:color w:val="000000"/>
              </w:rPr>
            </w:pPr>
            <w:r>
              <w:rPr>
                <w:rFonts w:eastAsia="Times New Roman"/>
                <w:b/>
                <w:bCs/>
                <w:color w:val="00000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648AD">
            <w:pPr>
              <w:jc w:val="center"/>
              <w:rPr>
                <w:rFonts w:eastAsia="Times New Roman"/>
                <w:b/>
                <w:bCs/>
                <w:color w:val="000000"/>
              </w:rPr>
            </w:pPr>
            <w:r>
              <w:rPr>
                <w:rFonts w:eastAsia="Times New Roman"/>
                <w:b/>
                <w:bCs/>
                <w:color w:val="00000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648AD">
            <w:pPr>
              <w:jc w:val="center"/>
              <w:rPr>
                <w:rFonts w:eastAsia="Times New Roman"/>
                <w:b/>
                <w:bCs/>
                <w:color w:val="000000"/>
              </w:rPr>
            </w:pPr>
            <w:r>
              <w:rPr>
                <w:rFonts w:eastAsia="Times New Roman"/>
                <w:b/>
                <w:bCs/>
                <w:color w:val="00000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648AD">
            <w:pPr>
              <w:jc w:val="center"/>
              <w:rPr>
                <w:rFonts w:eastAsia="Times New Roman"/>
                <w:b/>
                <w:bCs/>
                <w:color w:val="000000"/>
              </w:rPr>
            </w:pPr>
            <w:r>
              <w:rPr>
                <w:rFonts w:eastAsia="Times New Roman"/>
                <w:b/>
                <w:bCs/>
                <w:color w:val="000000"/>
              </w:rPr>
              <w:t>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648AD">
            <w:pPr>
              <w:jc w:val="center"/>
              <w:rPr>
                <w:rFonts w:eastAsia="Times New Roman"/>
                <w:color w:val="000000"/>
              </w:rPr>
            </w:pPr>
            <w:r>
              <w:rPr>
                <w:rFonts w:eastAsia="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648AD">
            <w:pPr>
              <w:jc w:val="center"/>
              <w:rPr>
                <w:rFonts w:eastAsia="Times New Roman"/>
                <w:color w:val="000000"/>
              </w:rPr>
            </w:pPr>
            <w:r>
              <w:rPr>
                <w:rFonts w:eastAsia="Times New Roman"/>
                <w:color w:val="000000"/>
              </w:rPr>
              <w:t>19.04.2019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648AD">
            <w:pPr>
              <w:jc w:val="center"/>
              <w:rPr>
                <w:rFonts w:eastAsia="Times New Roman"/>
                <w:color w:val="000000"/>
              </w:rPr>
            </w:pPr>
            <w:r>
              <w:rPr>
                <w:rFonts w:eastAsia="Times New Roman"/>
                <w:color w:val="00000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648AD">
            <w:pPr>
              <w:jc w:val="center"/>
              <w:rPr>
                <w:rFonts w:eastAsia="Times New Roman"/>
                <w:color w:val="000000"/>
              </w:rPr>
            </w:pPr>
            <w:r>
              <w:rPr>
                <w:rFonts w:eastAsia="Times New Roman"/>
                <w:color w:val="000000"/>
              </w:rPr>
              <w:t>9273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648AD">
            <w:pPr>
              <w:jc w:val="center"/>
              <w:rPr>
                <w:rFonts w:eastAsia="Times New Roman"/>
                <w:color w:val="000000"/>
              </w:rPr>
            </w:pPr>
            <w:r>
              <w:rPr>
                <w:rFonts w:eastAsia="Times New Roman"/>
                <w:color w:val="000000"/>
              </w:rPr>
              <w:t>43.14</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648AD">
            <w:pPr>
              <w:rPr>
                <w:rFonts w:eastAsia="Times New Roman"/>
                <w:b/>
                <w:bCs/>
                <w:color w:val="000000"/>
              </w:rPr>
            </w:pPr>
            <w:r>
              <w:rPr>
                <w:rFonts w:eastAsia="Times New Roman"/>
                <w:b/>
                <w:bCs/>
                <w:color w:val="000000"/>
              </w:rPr>
              <w:t>Зміст інформації:</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648AD">
            <w:pPr>
              <w:ind w:firstLine="200"/>
              <w:rPr>
                <w:rFonts w:eastAsia="Times New Roman"/>
                <w:color w:val="000000"/>
              </w:rPr>
            </w:pPr>
            <w:r>
              <w:rPr>
                <w:rFonts w:eastAsia="Times New Roman"/>
                <w:color w:val="000000"/>
              </w:rPr>
              <w:t>Дата прийняття рiшення про попереднє надання згоди на вчинення значних правочинiв, найменування уповноваженого органу, що його прийняв - 19.04.19., рiчнi Загальнi збори акцiонерiв ПрАТ КВТФ “Кремтекс” (протокол вiд 19.04.19.).</w:t>
            </w:r>
            <w:r>
              <w:rPr>
                <w:rFonts w:eastAsia="Times New Roman"/>
                <w:color w:val="000000"/>
              </w:rPr>
              <w:br/>
              <w:t>Вiдомостi щодо правочинiв:</w:t>
            </w:r>
            <w:r>
              <w:rPr>
                <w:rFonts w:eastAsia="Times New Roman"/>
                <w:color w:val="000000"/>
              </w:rPr>
              <w:br/>
              <w:t>Ха</w:t>
            </w:r>
            <w:r>
              <w:rPr>
                <w:rFonts w:eastAsia="Times New Roman"/>
                <w:color w:val="000000"/>
              </w:rPr>
              <w:t>рактер правочинiв та їх гранична сукупна вартiсть: кредитнi договори, за якими гранична сукупна вартiсть визначена у розмiрi не бiльше 4 000 000,00 грн. (чотири мiльйони грн. 00 коп.) за кожним укладеним правочином окремо, що можуть бути укладенi ПрАТ КВТФ</w:t>
            </w:r>
            <w:r>
              <w:rPr>
                <w:rFonts w:eastAsia="Times New Roman"/>
                <w:color w:val="000000"/>
              </w:rPr>
              <w:t xml:space="preserve"> «КРЕМТЕКС» протягом року iз дня прийняття вiдповiдного рiшення. Спiввiдношення граничної сукупностi вартостi правочинiв до вартостi активiв емiтента за даними останньої рiчної фiнансової звiтностi – 43,14%.</w:t>
            </w:r>
            <w:r>
              <w:rPr>
                <w:rFonts w:eastAsia="Times New Roman"/>
                <w:color w:val="000000"/>
              </w:rPr>
              <w:br/>
              <w:t>Вартiсть активiв емiтента за даними останньої рi</w:t>
            </w:r>
            <w:r>
              <w:rPr>
                <w:rFonts w:eastAsia="Times New Roman"/>
                <w:color w:val="000000"/>
              </w:rPr>
              <w:t>чної фiнансової звiтностi – 9273 тис.грн.</w:t>
            </w:r>
            <w:r>
              <w:rPr>
                <w:rFonts w:eastAsia="Times New Roman"/>
                <w:color w:val="000000"/>
              </w:rPr>
              <w:br/>
              <w:t>Загальна кiлькiсть голосуючих акцiй – 278518 акцiї, кiлькiсть голосуючих акцiй, що зареєстрованi для участi у Загальних зборах – 277438 акцiї, кiлькiсть голосуючих акцiй, що проголосували «за» - 277438 акцiї та «пр</w:t>
            </w:r>
            <w:r>
              <w:rPr>
                <w:rFonts w:eastAsia="Times New Roman"/>
                <w:color w:val="000000"/>
              </w:rPr>
              <w:t>оти» прийняття рiшення - 0 акцiй.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648AD">
            <w:pPr>
              <w:jc w:val="center"/>
              <w:rPr>
                <w:rFonts w:eastAsia="Times New Roman"/>
                <w:color w:val="000000"/>
              </w:rPr>
            </w:pPr>
            <w:r>
              <w:rPr>
                <w:rFonts w:eastAsia="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648AD">
            <w:pPr>
              <w:jc w:val="center"/>
              <w:rPr>
                <w:rFonts w:eastAsia="Times New Roman"/>
                <w:color w:val="000000"/>
              </w:rPr>
            </w:pPr>
            <w:r>
              <w:rPr>
                <w:rFonts w:eastAsia="Times New Roman"/>
                <w:color w:val="000000"/>
              </w:rPr>
              <w:t>19.04.2019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648AD">
            <w:pPr>
              <w:jc w:val="center"/>
              <w:rPr>
                <w:rFonts w:eastAsia="Times New Roman"/>
                <w:color w:val="000000"/>
              </w:rPr>
            </w:pPr>
            <w:r>
              <w:rPr>
                <w:rFonts w:eastAsia="Times New Roman"/>
                <w:color w:val="000000"/>
              </w:rPr>
              <w:t>150000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648AD">
            <w:pPr>
              <w:jc w:val="center"/>
              <w:rPr>
                <w:rFonts w:eastAsia="Times New Roman"/>
                <w:color w:val="000000"/>
              </w:rPr>
            </w:pPr>
            <w:r>
              <w:rPr>
                <w:rFonts w:eastAsia="Times New Roman"/>
                <w:color w:val="000000"/>
              </w:rPr>
              <w:t>9273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648AD">
            <w:pPr>
              <w:jc w:val="center"/>
              <w:rPr>
                <w:rFonts w:eastAsia="Times New Roman"/>
                <w:color w:val="000000"/>
              </w:rPr>
            </w:pPr>
            <w:r>
              <w:rPr>
                <w:rFonts w:eastAsia="Times New Roman"/>
                <w:color w:val="000000"/>
              </w:rPr>
              <w:t>1617.6</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648AD">
            <w:pPr>
              <w:rPr>
                <w:rFonts w:eastAsia="Times New Roman"/>
                <w:b/>
                <w:bCs/>
                <w:color w:val="000000"/>
              </w:rPr>
            </w:pPr>
            <w:r>
              <w:rPr>
                <w:rFonts w:eastAsia="Times New Roman"/>
                <w:b/>
                <w:bCs/>
                <w:color w:val="000000"/>
              </w:rPr>
              <w:t>Зміст інформації:</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648AD">
            <w:pPr>
              <w:ind w:firstLine="200"/>
              <w:rPr>
                <w:rFonts w:eastAsia="Times New Roman"/>
                <w:color w:val="000000"/>
              </w:rPr>
            </w:pPr>
            <w:r>
              <w:rPr>
                <w:rFonts w:eastAsia="Times New Roman"/>
                <w:color w:val="000000"/>
              </w:rPr>
              <w:t>Дата прийняття рiшення про попереднє надання згоди на вчинення значних правочинiв, найменування уповноваженого органу, що його прийняв - 19.04.19., рiчнi Загальнi збори акцiонерiв ПрАТ КВТФ “Кремтекс” (протокол вiд 19.04.19.).</w:t>
            </w:r>
            <w:r>
              <w:rPr>
                <w:rFonts w:eastAsia="Times New Roman"/>
                <w:color w:val="000000"/>
              </w:rPr>
              <w:br/>
              <w:t>Вiдомостi щодо правочинiв:</w:t>
            </w:r>
            <w:r>
              <w:rPr>
                <w:rFonts w:eastAsia="Times New Roman"/>
                <w:color w:val="000000"/>
              </w:rPr>
              <w:br/>
              <w:t>Ха</w:t>
            </w:r>
            <w:r>
              <w:rPr>
                <w:rFonts w:eastAsia="Times New Roman"/>
                <w:color w:val="000000"/>
              </w:rPr>
              <w:t>рактер правочинiв та їх гранична сукупна вартiсть: договори, що забезпечують виконання зобов’язань ПрАТ КВТФ «Кремтекс» за кредитними договорами (договори застави, iпотеки), за якими гранична сукупна вартiсть визначена у розмiрi не бiльше 150 000 000,00 гр</w:t>
            </w:r>
            <w:r>
              <w:rPr>
                <w:rFonts w:eastAsia="Times New Roman"/>
                <w:color w:val="000000"/>
              </w:rPr>
              <w:t>н. (сто п’ятдесят мiльйонiв грн. 00 коп.) за кожним укладеним правочином окремо, що можуть бути укладенi ПрАТ КВТФ «КРЕМТЕКС» протягом року iз дня прийняття вiдповiдного рiшення. Спiввiдношення граничної сукупностi вартостi правочинiв до вартостi активiв е</w:t>
            </w:r>
            <w:r>
              <w:rPr>
                <w:rFonts w:eastAsia="Times New Roman"/>
                <w:color w:val="000000"/>
              </w:rPr>
              <w:t>мiтента за даними останньої рiчної фiнансової звiтностi – 1617,6%.</w:t>
            </w:r>
            <w:r>
              <w:rPr>
                <w:rFonts w:eastAsia="Times New Roman"/>
                <w:color w:val="000000"/>
              </w:rPr>
              <w:br/>
              <w:t>Вартiсть активiв емiтента за даними останньої рiчної фiнансової звiтностi – 9273 тис.грн.</w:t>
            </w:r>
            <w:r>
              <w:rPr>
                <w:rFonts w:eastAsia="Times New Roman"/>
                <w:color w:val="000000"/>
              </w:rPr>
              <w:br/>
            </w:r>
            <w:r>
              <w:rPr>
                <w:rFonts w:eastAsia="Times New Roman"/>
                <w:color w:val="000000"/>
              </w:rPr>
              <w:lastRenderedPageBreak/>
              <w:t>Загальна кiлькiсть голосуючих акцiй – 278518 акцiї, кiлькiсть голосуючих акцiй, що зареєстрованi дл</w:t>
            </w:r>
            <w:r>
              <w:rPr>
                <w:rFonts w:eastAsia="Times New Roman"/>
                <w:color w:val="000000"/>
              </w:rPr>
              <w:t>я участi у Загальних зборах – 277438 акцiї, кiлькiсть голосуючих акцiй, що проголосували «за» - 277438 акцiї та «проти» прийняття рiшення - 0 акцiй.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648AD">
            <w:pPr>
              <w:jc w:val="center"/>
              <w:rPr>
                <w:rFonts w:eastAsia="Times New Roman"/>
                <w:color w:val="000000"/>
              </w:rPr>
            </w:pPr>
            <w:r>
              <w:rPr>
                <w:rFonts w:eastAsia="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648AD">
            <w:pPr>
              <w:jc w:val="center"/>
              <w:rPr>
                <w:rFonts w:eastAsia="Times New Roman"/>
                <w:color w:val="000000"/>
              </w:rPr>
            </w:pPr>
            <w:r>
              <w:rPr>
                <w:rFonts w:eastAsia="Times New Roman"/>
                <w:color w:val="000000"/>
              </w:rPr>
              <w:t>19.04.2019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648AD">
            <w:pPr>
              <w:jc w:val="center"/>
              <w:rPr>
                <w:rFonts w:eastAsia="Times New Roman"/>
                <w:color w:val="000000"/>
              </w:rPr>
            </w:pPr>
            <w:r>
              <w:rPr>
                <w:rFonts w:eastAsia="Times New Roman"/>
                <w:color w:val="000000"/>
              </w:rPr>
              <w:t>150000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648AD">
            <w:pPr>
              <w:jc w:val="center"/>
              <w:rPr>
                <w:rFonts w:eastAsia="Times New Roman"/>
                <w:color w:val="000000"/>
              </w:rPr>
            </w:pPr>
            <w:r>
              <w:rPr>
                <w:rFonts w:eastAsia="Times New Roman"/>
                <w:color w:val="000000"/>
              </w:rPr>
              <w:t>9273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648AD">
            <w:pPr>
              <w:jc w:val="center"/>
              <w:rPr>
                <w:rFonts w:eastAsia="Times New Roman"/>
                <w:color w:val="000000"/>
              </w:rPr>
            </w:pPr>
            <w:r>
              <w:rPr>
                <w:rFonts w:eastAsia="Times New Roman"/>
                <w:color w:val="000000"/>
              </w:rPr>
              <w:t>1617.6</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648AD">
            <w:pPr>
              <w:rPr>
                <w:rFonts w:eastAsia="Times New Roman"/>
                <w:b/>
                <w:bCs/>
                <w:color w:val="000000"/>
              </w:rPr>
            </w:pPr>
            <w:r>
              <w:rPr>
                <w:rFonts w:eastAsia="Times New Roman"/>
                <w:b/>
                <w:bCs/>
                <w:color w:val="000000"/>
              </w:rPr>
              <w:t>Зміст інформації:</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648AD">
            <w:pPr>
              <w:ind w:firstLine="200"/>
              <w:rPr>
                <w:rFonts w:eastAsia="Times New Roman"/>
                <w:color w:val="000000"/>
              </w:rPr>
            </w:pPr>
            <w:r>
              <w:rPr>
                <w:rFonts w:eastAsia="Times New Roman"/>
                <w:color w:val="000000"/>
              </w:rPr>
              <w:t>Дата прийняття рiшення про попереднє надання згоди на вчинення значних правочинiв, найменування уповноваженого органу, що його прийняв - 19.04.19., рiчнi Загальнi збори акцiонерiв ПрАТ КВТФ “Кремтекс” (протокол вiд 19.04.19.).</w:t>
            </w:r>
            <w:r>
              <w:rPr>
                <w:rFonts w:eastAsia="Times New Roman"/>
                <w:color w:val="000000"/>
              </w:rPr>
              <w:br/>
              <w:t>Вiдомостi щодо правочинiв:</w:t>
            </w:r>
            <w:r>
              <w:rPr>
                <w:rFonts w:eastAsia="Times New Roman"/>
                <w:color w:val="000000"/>
              </w:rPr>
              <w:br/>
              <w:t>Ха</w:t>
            </w:r>
            <w:r>
              <w:rPr>
                <w:rFonts w:eastAsia="Times New Roman"/>
                <w:color w:val="000000"/>
              </w:rPr>
              <w:t>рактер правочинiв та їх гранична сукупна вартiсть: договори iпотеки, застави, поруки, за якими гранична сукупна вартiсть визначена у розмiрi не бiльше до 150 000 000,00 грн. (сто п’ятдесят мiльйонiв грн. 00 коп.) за кожним укладеним правочином окремо, що з</w:t>
            </w:r>
            <w:r>
              <w:rPr>
                <w:rFonts w:eastAsia="Times New Roman"/>
                <w:color w:val="000000"/>
              </w:rPr>
              <w:t>абезпечують виконання зобов’язань будь-яких третiх осiб по кредитних договорах, за якими гранична сукупна вартiсть визначена у розмiрi не бiльше 70 000 000,00 грн. (сiмдесят мiльйонiв грн. 00 коп.), що можуть бути укладенi ПрАТ КВТФ «КРЕМТЕКС» протягом рок</w:t>
            </w:r>
            <w:r>
              <w:rPr>
                <w:rFonts w:eastAsia="Times New Roman"/>
                <w:color w:val="000000"/>
              </w:rPr>
              <w:t>у iз дня прийняття вiдповiдного рiшення. Спiввiдношення граничної сукупностi вартостi правочинiв до вартостi активiв емiтента за даними останньої рiчної фiнансової звiтностi – 1617,6%.</w:t>
            </w:r>
            <w:r>
              <w:rPr>
                <w:rFonts w:eastAsia="Times New Roman"/>
                <w:color w:val="000000"/>
              </w:rPr>
              <w:br/>
              <w:t>Вартiсть активiв емiтента за даними останньої рiчної фiнансової звiтнос</w:t>
            </w:r>
            <w:r>
              <w:rPr>
                <w:rFonts w:eastAsia="Times New Roman"/>
                <w:color w:val="000000"/>
              </w:rPr>
              <w:t>тi – 9273 тис.грн.</w:t>
            </w:r>
            <w:r>
              <w:rPr>
                <w:rFonts w:eastAsia="Times New Roman"/>
                <w:color w:val="000000"/>
              </w:rPr>
              <w:br/>
              <w:t xml:space="preserve">Загальна кiлькiсть голосуючих акцiй – 278518 акцiї, кiлькiсть голосуючих акцiй, що зареєстрованi для участi у Загальних зборах – 277438 акцiї, кiлькiсть голосуючих акцiй, що проголосували «за» - 277438 акцiї та «проти» прийняття рiшення </w:t>
            </w:r>
            <w:r>
              <w:rPr>
                <w:rFonts w:eastAsia="Times New Roman"/>
                <w:color w:val="000000"/>
              </w:rPr>
              <w:t>- 0 акцiй.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648AD">
            <w:pPr>
              <w:jc w:val="center"/>
              <w:rPr>
                <w:rFonts w:eastAsia="Times New Roman"/>
                <w:color w:val="000000"/>
              </w:rPr>
            </w:pPr>
            <w:r>
              <w:rPr>
                <w:rFonts w:eastAsia="Times New Roman"/>
                <w:color w:val="00000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648AD">
            <w:pPr>
              <w:jc w:val="center"/>
              <w:rPr>
                <w:rFonts w:eastAsia="Times New Roman"/>
                <w:color w:val="000000"/>
              </w:rPr>
            </w:pPr>
            <w:r>
              <w:rPr>
                <w:rFonts w:eastAsia="Times New Roman"/>
                <w:color w:val="000000"/>
              </w:rPr>
              <w:t>19.04.2019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648AD">
            <w:pPr>
              <w:jc w:val="center"/>
              <w:rPr>
                <w:rFonts w:eastAsia="Times New Roman"/>
                <w:color w:val="000000"/>
              </w:rPr>
            </w:pPr>
            <w:r>
              <w:rPr>
                <w:rFonts w:eastAsia="Times New Roman"/>
                <w:color w:val="000000"/>
              </w:rPr>
              <w:t>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648AD">
            <w:pPr>
              <w:jc w:val="center"/>
              <w:rPr>
                <w:rFonts w:eastAsia="Times New Roman"/>
                <w:color w:val="000000"/>
              </w:rPr>
            </w:pPr>
            <w:r>
              <w:rPr>
                <w:rFonts w:eastAsia="Times New Roman"/>
                <w:color w:val="000000"/>
              </w:rPr>
              <w:t>9273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648AD">
            <w:pPr>
              <w:jc w:val="center"/>
              <w:rPr>
                <w:rFonts w:eastAsia="Times New Roman"/>
                <w:color w:val="000000"/>
              </w:rPr>
            </w:pPr>
            <w:r>
              <w:rPr>
                <w:rFonts w:eastAsia="Times New Roman"/>
                <w:color w:val="000000"/>
              </w:rPr>
              <w:t>107.84</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648AD">
            <w:pPr>
              <w:rPr>
                <w:rFonts w:eastAsia="Times New Roman"/>
                <w:b/>
                <w:bCs/>
                <w:color w:val="000000"/>
              </w:rPr>
            </w:pPr>
            <w:r>
              <w:rPr>
                <w:rFonts w:eastAsia="Times New Roman"/>
                <w:b/>
                <w:bCs/>
                <w:color w:val="000000"/>
              </w:rPr>
              <w:t>Зміст інформації:</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B648AD">
            <w:pPr>
              <w:ind w:firstLine="200"/>
              <w:rPr>
                <w:rFonts w:eastAsia="Times New Roman"/>
                <w:color w:val="000000"/>
              </w:rPr>
            </w:pPr>
            <w:r>
              <w:rPr>
                <w:rFonts w:eastAsia="Times New Roman"/>
                <w:color w:val="000000"/>
              </w:rPr>
              <w:t>Дата прийняття рiшення про попереднє надання згоди на вчинення значних правочинiв, найменування уповноваженого органу, що його прийняв - 19.04.19., рiчнi Загальнi збори акцiонерiв ПрАТ КВТФ “Кремтекс” (протокол вiд 19.04.19.).</w:t>
            </w:r>
            <w:r>
              <w:rPr>
                <w:rFonts w:eastAsia="Times New Roman"/>
                <w:color w:val="000000"/>
              </w:rPr>
              <w:br/>
              <w:t>Вiдомостi щодо правочинiв:</w:t>
            </w:r>
            <w:r>
              <w:rPr>
                <w:rFonts w:eastAsia="Times New Roman"/>
                <w:color w:val="000000"/>
              </w:rPr>
              <w:br/>
              <w:t>Ха</w:t>
            </w:r>
            <w:r>
              <w:rPr>
                <w:rFonts w:eastAsia="Times New Roman"/>
                <w:color w:val="000000"/>
              </w:rPr>
              <w:t>рактер правочинiв та їх гранична сукупна вартiсть: iншi договори, за якими гранична сукупна вартiсть визначена у розмiрi не бiльше до 10 000 000,00 грн. (десяти мiльйонiв грн. 00 коп.), що можуть бути укладенi ПрАТ КВТФ «КРЕМТЕКС» протягом року iз дня прий</w:t>
            </w:r>
            <w:r>
              <w:rPr>
                <w:rFonts w:eastAsia="Times New Roman"/>
                <w:color w:val="000000"/>
              </w:rPr>
              <w:t>няття вiдповiдного рiшення. Спiввiдношення граничної сукупностi вартостi правочинiв до вартостi активiв емiтента за даними останньої рiчної фiнансової звiтностi – 107,84%.</w:t>
            </w:r>
            <w:r>
              <w:rPr>
                <w:rFonts w:eastAsia="Times New Roman"/>
                <w:color w:val="000000"/>
              </w:rPr>
              <w:br/>
            </w:r>
            <w:r>
              <w:rPr>
                <w:rFonts w:eastAsia="Times New Roman"/>
                <w:color w:val="000000"/>
              </w:rPr>
              <w:lastRenderedPageBreak/>
              <w:t>Вартiсть активiв емiтента за даними останньої рiчної фiнансової звiтностi – 9273 тис</w:t>
            </w:r>
            <w:r>
              <w:rPr>
                <w:rFonts w:eastAsia="Times New Roman"/>
                <w:color w:val="000000"/>
              </w:rPr>
              <w:t>.грн.</w:t>
            </w:r>
            <w:r>
              <w:rPr>
                <w:rFonts w:eastAsia="Times New Roman"/>
                <w:color w:val="000000"/>
              </w:rPr>
              <w:br/>
              <w:t>Загальна кiлькiсть голосуючих акцiй – 278518 акцiї, кiлькiсть голосуючих акцiй, що зареєстрованi для участi у Загальних зборах – 277438 акцiї, кiлькiсть голосуючих акцiй, що проголосували «за» - 277438 акцiї та «проти» прийняття рiшення - 0 акцiй.</w:t>
            </w:r>
          </w:p>
        </w:tc>
      </w:tr>
    </w:tbl>
    <w:p w:rsidR="00B648AD" w:rsidRDefault="00B648AD">
      <w:pPr>
        <w:rPr>
          <w:rFonts w:eastAsia="Times New Roman"/>
        </w:rPr>
      </w:pPr>
    </w:p>
    <w:sectPr w:rsidR="00B648AD">
      <w:pgSz w:w="16840" w:h="11907" w:orient="landscape"/>
      <w:pgMar w:top="1134" w:right="1134"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85277"/>
    <w:rsid w:val="00185277"/>
    <w:rsid w:val="00B64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D9A538-57BC-4B64-9FFE-94A44143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225"/>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a"/>
    <w:pPr>
      <w:spacing w:before="100" w:beforeAutospacing="1" w:after="100" w:afterAutospacing="1"/>
    </w:pPr>
  </w:style>
  <w:style w:type="paragraph" w:customStyle="1" w:styleId="justify">
    <w:name w:val="justify"/>
    <w:basedOn w:val="a"/>
    <w:pPr>
      <w:spacing w:before="100" w:beforeAutospacing="1" w:after="100" w:afterAutospacing="1"/>
      <w:jc w:val="both"/>
    </w:pPr>
  </w:style>
  <w:style w:type="paragraph" w:customStyle="1" w:styleId="zmist">
    <w:name w:val="zmist"/>
    <w:basedOn w:val="a"/>
    <w:pPr>
      <w:spacing w:before="100" w:beforeAutospacing="1" w:after="100" w:afterAutospacing="1"/>
      <w:ind w:firstLine="200"/>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5931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2019-04-22T07:01:00Z</dcterms:created>
  <dcterms:modified xsi:type="dcterms:W3CDTF">2019-04-22T07:01:00Z</dcterms:modified>
</cp:coreProperties>
</file>